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C" w:rsidRPr="00874D8C" w:rsidRDefault="00874D8C" w:rsidP="00874D8C">
      <w:pPr>
        <w:spacing w:line="276" w:lineRule="auto"/>
        <w:jc w:val="center"/>
        <w:rPr>
          <w:rFonts w:cs="Segoe UI"/>
          <w:b/>
          <w:color w:val="161616"/>
          <w:shd w:val="clear" w:color="auto" w:fill="FFFFFF"/>
        </w:rPr>
      </w:pPr>
      <w:r w:rsidRPr="00874D8C">
        <w:rPr>
          <w:rFonts w:cs="Segoe UI"/>
          <w:b/>
          <w:color w:val="161616"/>
          <w:shd w:val="clear" w:color="auto" w:fill="FFFFFF"/>
        </w:rPr>
        <w:t>Rekordowa edycja targów Stone &amp; Glass za nami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W sobotę, 23 listopada zakończyło się najważniejsze wydarzenia branży kamieniarskiej i szklarskiej obejmujące targi STONE i GLASS. Blok targów objął cztery pawilony targowe i wzięło w nim udział </w:t>
      </w:r>
      <w:r w:rsidRPr="00D47B1A">
        <w:rPr>
          <w:rFonts w:cs="Segoe UI"/>
          <w:b/>
          <w:color w:val="161616"/>
          <w:sz w:val="22"/>
          <w:szCs w:val="22"/>
          <w:shd w:val="clear" w:color="auto" w:fill="FFFFFF"/>
        </w:rPr>
        <w:t>niemal 300 wystawców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, z czego </w:t>
      </w:r>
      <w:r w:rsidRPr="00D47B1A">
        <w:rPr>
          <w:rFonts w:cs="Segoe UI"/>
          <w:b/>
          <w:color w:val="161616"/>
          <w:sz w:val="22"/>
          <w:szCs w:val="22"/>
          <w:shd w:val="clear" w:color="auto" w:fill="FFFFFF"/>
        </w:rPr>
        <w:t>60 proc. stanowili wystawcy zagraniczni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 z Europy, a także z Chin, Indii, Brazylii, USA, RPA. Takie statystyki świadczą o tym, że odbywające się w Poznaniu targi są kluczowym spotkaniem branżystów i bardzo atrakcyjną platformą międzynarodowego kontaktu biznesowego. 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Międzynarodowe Targi Poznańskie </w:t>
      </w:r>
      <w:r w:rsidR="00D47B1A">
        <w:rPr>
          <w:rFonts w:cs="Segoe UI"/>
          <w:color w:val="161616"/>
          <w:sz w:val="22"/>
          <w:szCs w:val="22"/>
          <w:shd w:val="clear" w:color="auto" w:fill="FFFFFF"/>
        </w:rPr>
        <w:t xml:space="preserve">przez 4 dni zgromadziły ponad </w:t>
      </w:r>
      <w:r w:rsidR="00D47B1A" w:rsidRPr="00D47B1A">
        <w:rPr>
          <w:rFonts w:cs="Segoe UI"/>
          <w:b/>
          <w:color w:val="161616"/>
          <w:sz w:val="22"/>
          <w:szCs w:val="22"/>
          <w:shd w:val="clear" w:color="auto" w:fill="FFFFFF"/>
        </w:rPr>
        <w:t>55</w:t>
      </w:r>
      <w:r w:rsidRPr="00D47B1A">
        <w:rPr>
          <w:rFonts w:cs="Segoe UI"/>
          <w:b/>
          <w:color w:val="161616"/>
          <w:sz w:val="22"/>
          <w:szCs w:val="22"/>
          <w:shd w:val="clear" w:color="auto" w:fill="FFFFFF"/>
        </w:rPr>
        <w:t>00 zwiedzających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 reprezentujących zakłady kamieniarskie, hurtownie kamienia, rzeźbiarze, producenci oraz architekci i projektanci wnętrz, a także firmy usługowe. Zarówno pod względem zwiedzających, wystawców oraz powierzchni wystawienniczej, targi pobiły zeszłoroczne zestawienia,</w:t>
      </w:r>
      <w:r w:rsidR="00D47B1A">
        <w:rPr>
          <w:rFonts w:cs="Segoe UI"/>
          <w:color w:val="161616"/>
          <w:sz w:val="22"/>
          <w:szCs w:val="22"/>
          <w:shd w:val="clear" w:color="auto" w:fill="FFFFFF"/>
        </w:rPr>
        <w:t xml:space="preserve"> 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ustanawiając tym samym kolejny rekord, z którym organizatorzy będą mierzyć się w przyszłym roku w dniach </w:t>
      </w:r>
      <w:r w:rsidRPr="00D47B1A">
        <w:rPr>
          <w:rFonts w:cs="Segoe UI"/>
          <w:b/>
          <w:color w:val="161616"/>
          <w:sz w:val="22"/>
          <w:szCs w:val="22"/>
          <w:shd w:val="clear" w:color="auto" w:fill="FFFFFF"/>
        </w:rPr>
        <w:t>18-21.11.2020</w:t>
      </w:r>
      <w:r w:rsidR="00D47B1A">
        <w:rPr>
          <w:rFonts w:cs="Segoe UI"/>
          <w:b/>
          <w:color w:val="161616"/>
          <w:sz w:val="22"/>
          <w:szCs w:val="22"/>
          <w:shd w:val="clear" w:color="auto" w:fill="FFFFFF"/>
        </w:rPr>
        <w:t xml:space="preserve"> r. w Poznaniu</w:t>
      </w:r>
      <w:bookmarkStart w:id="0" w:name="_GoBack"/>
      <w:bookmarkEnd w:id="0"/>
      <w:r w:rsidRPr="00D47B1A">
        <w:rPr>
          <w:rFonts w:cs="Segoe UI"/>
          <w:b/>
          <w:color w:val="161616"/>
          <w:sz w:val="22"/>
          <w:szCs w:val="22"/>
          <w:shd w:val="clear" w:color="auto" w:fill="FFFFFF"/>
        </w:rPr>
        <w:t>.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 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b/>
          <w:color w:val="161616"/>
          <w:sz w:val="22"/>
          <w:szCs w:val="22"/>
          <w:shd w:val="clear" w:color="auto" w:fill="FFFFFF"/>
        </w:rPr>
        <w:t xml:space="preserve">Najnowsze technologie 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color w:val="161616"/>
          <w:sz w:val="22"/>
          <w:szCs w:val="22"/>
          <w:shd w:val="clear" w:color="auto" w:fill="FFFFFF"/>
        </w:rPr>
        <w:t>Tegoroczna ekspozycja STONE objęła swoim zasięgiem cztery pawilony targowe, w których wystawcy prezentowali inspirujące ekspozycje kamienia naturalnego oraz syntetycznego, specjalistycznego sprzętu do cięcia i obróbki kamienia, a także chemii do czyszczenia oraz konserwacji kamiennych powierzchni. Tegoroczna edycja silnie akcentowała innowacje oraz technologie poprzez ekspozycję nowoczesnych maszyn oraz sprzętu do obróbki kamienia. Swoje nowości zaprezentowali liderzy</w:t>
      </w:r>
      <w:r w:rsidR="00D47B1A">
        <w:rPr>
          <w:rFonts w:cs="Segoe UI"/>
          <w:color w:val="161616"/>
          <w:sz w:val="22"/>
          <w:szCs w:val="22"/>
          <w:shd w:val="clear" w:color="auto" w:fill="FFFFFF"/>
        </w:rPr>
        <w:t xml:space="preserve"> branży tacy jak: WEHA, MACH+, B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>RETON, PROMASZ, ALTI-TECH, MC DIAM, MEKANIKA, DIANORMET, SYNTETYK.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color w:val="161616"/>
          <w:sz w:val="22"/>
          <w:szCs w:val="22"/>
          <w:shd w:val="clear" w:color="auto" w:fill="FFFFFF"/>
        </w:rPr>
      </w:pPr>
      <w:proofErr w:type="spellStart"/>
      <w:r w:rsidRPr="00874D8C">
        <w:rPr>
          <w:rFonts w:cs="Segoe UI"/>
          <w:color w:val="161616"/>
          <w:sz w:val="22"/>
          <w:szCs w:val="22"/>
          <w:shd w:val="clear" w:color="auto" w:fill="FFFFFF"/>
        </w:rPr>
        <w:t>ATMSolutions</w:t>
      </w:r>
      <w:proofErr w:type="spellEnd"/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 zaprezentował nowy wymiar obróbki kamienia maszyną </w:t>
      </w:r>
      <w:proofErr w:type="spellStart"/>
      <w:r w:rsidRPr="00874D8C">
        <w:rPr>
          <w:rFonts w:cs="Segoe UI"/>
          <w:color w:val="161616"/>
          <w:sz w:val="22"/>
          <w:szCs w:val="22"/>
          <w:shd w:val="clear" w:color="auto" w:fill="FFFFFF"/>
        </w:rPr>
        <w:t>WaterJet</w:t>
      </w:r>
      <w:proofErr w:type="spellEnd"/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 1010-FA do szybkiego i precyzyjnego cięcia strumieniem wody, natomiast Breton eksponował to najwyższej klasy piło-frezarkę monoblokową GENYA, która cechuje się intuicyjną konstrukcją, wysokiej jakości komponentami i wysoką wydajnością operacyjną. 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color w:val="161616"/>
          <w:sz w:val="22"/>
          <w:szCs w:val="22"/>
          <w:shd w:val="clear" w:color="auto" w:fill="FFFFFF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b/>
          <w:color w:val="161616"/>
          <w:sz w:val="22"/>
          <w:szCs w:val="22"/>
          <w:shd w:val="clear" w:color="auto" w:fill="FFFFFF"/>
        </w:rPr>
        <w:t>Piękno, które tkwi w surowej bryle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Marmur, granit, piaskowiec, kwarc to materiał niezwykle piękny i unikatowy, który rokrocznie prezentowany jest na targach Stone. przez wystawców z całego świata, m.in.: MARMI SCALA, 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lastRenderedPageBreak/>
        <w:t xml:space="preserve">TIERA STONES, GRUPA EGA, MAGMA, GLOBAL STONE, PAMIR, HALINDENS. Tutaj zostały też wyeksponowane kamień </w:t>
      </w:r>
      <w:proofErr w:type="spellStart"/>
      <w:r w:rsidRPr="00874D8C">
        <w:rPr>
          <w:rFonts w:cs="Segoe UI"/>
          <w:color w:val="161616"/>
          <w:sz w:val="22"/>
          <w:szCs w:val="22"/>
          <w:shd w:val="clear" w:color="auto" w:fill="FFFFFF"/>
        </w:rPr>
        <w:t>synteryzowany</w:t>
      </w:r>
      <w:proofErr w:type="spellEnd"/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 – LAPITEC oraz kamień syntetyczny SEMI QUARTZ. 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color w:val="161616"/>
          <w:sz w:val="22"/>
          <w:szCs w:val="22"/>
          <w:shd w:val="clear" w:color="auto" w:fill="FFFFFF"/>
        </w:rPr>
      </w:pPr>
      <w:r w:rsidRPr="00874D8C">
        <w:rPr>
          <w:rFonts w:cs="Segoe UI"/>
          <w:sz w:val="22"/>
          <w:szCs w:val="22"/>
        </w:rPr>
        <w:t>W tym roku na targach STONE zadebiutowała strefa „Inspirujący kamień”, w której zaprezentowane zostały eksponaty z użyciem kamienia, wyróżnione zostały topowe marki oraz niezwykły design. W tej przestrzeni odbywały się także prelekcje, jak chociażby ta wygłoszo</w:t>
      </w:r>
      <w:r w:rsidR="00D47B1A">
        <w:rPr>
          <w:rFonts w:cs="Segoe UI"/>
          <w:sz w:val="22"/>
          <w:szCs w:val="22"/>
        </w:rPr>
        <w:t xml:space="preserve">na przez </w:t>
      </w:r>
      <w:proofErr w:type="spellStart"/>
      <w:r w:rsidR="00D47B1A">
        <w:rPr>
          <w:rFonts w:cs="Segoe UI"/>
          <w:sz w:val="22"/>
          <w:szCs w:val="22"/>
        </w:rPr>
        <w:t>Anila</w:t>
      </w:r>
      <w:proofErr w:type="spellEnd"/>
      <w:r w:rsidR="00D47B1A">
        <w:rPr>
          <w:rFonts w:cs="Segoe UI"/>
          <w:sz w:val="22"/>
          <w:szCs w:val="22"/>
        </w:rPr>
        <w:t xml:space="preserve"> </w:t>
      </w:r>
      <w:proofErr w:type="spellStart"/>
      <w:r w:rsidR="00D47B1A">
        <w:rPr>
          <w:rFonts w:cs="Segoe UI"/>
          <w:sz w:val="22"/>
          <w:szCs w:val="22"/>
        </w:rPr>
        <w:t>Taneję</w:t>
      </w:r>
      <w:proofErr w:type="spellEnd"/>
      <w:r w:rsidR="00D47B1A">
        <w:rPr>
          <w:rFonts w:cs="Segoe UI"/>
          <w:sz w:val="22"/>
          <w:szCs w:val="22"/>
        </w:rPr>
        <w:t xml:space="preserve"> dyrektora</w:t>
      </w:r>
      <w:r w:rsidRPr="00874D8C">
        <w:rPr>
          <w:rFonts w:cs="Segoe UI"/>
          <w:sz w:val="22"/>
          <w:szCs w:val="22"/>
        </w:rPr>
        <w:t xml:space="preserve"> World Natural Stone </w:t>
      </w:r>
      <w:proofErr w:type="spellStart"/>
      <w:r w:rsidRPr="00874D8C">
        <w:rPr>
          <w:rFonts w:cs="Segoe UI"/>
          <w:sz w:val="22"/>
          <w:szCs w:val="22"/>
        </w:rPr>
        <w:t>Associacion</w:t>
      </w:r>
      <w:proofErr w:type="spellEnd"/>
      <w:r w:rsidRPr="00874D8C">
        <w:rPr>
          <w:rFonts w:cs="Segoe UI"/>
          <w:sz w:val="22"/>
          <w:szCs w:val="22"/>
        </w:rPr>
        <w:t xml:space="preserve"> na temat przyszłości kamienia naturalnego w zestawieniu ze sztucznym materiałem. </w:t>
      </w:r>
      <w:proofErr w:type="spellStart"/>
      <w:r w:rsidRPr="00874D8C">
        <w:rPr>
          <w:rFonts w:cs="Segoe UI"/>
          <w:sz w:val="22"/>
          <w:szCs w:val="22"/>
        </w:rPr>
        <w:t>Lapidaris</w:t>
      </w:r>
      <w:proofErr w:type="spellEnd"/>
      <w:r w:rsidRPr="00874D8C">
        <w:rPr>
          <w:rFonts w:cs="Segoe UI"/>
          <w:sz w:val="22"/>
          <w:szCs w:val="22"/>
        </w:rPr>
        <w:t xml:space="preserve"> wygłosił z kolei prezentację na temat historii wyrytej w kamieniu, a Lubosz Karwat opowiadał o tajnikach mozaiki współczesnej. </w:t>
      </w:r>
      <w:r w:rsidRPr="00874D8C">
        <w:rPr>
          <w:rFonts w:cs="Segoe UI"/>
          <w:color w:val="161616"/>
          <w:sz w:val="22"/>
          <w:szCs w:val="22"/>
          <w:shd w:val="clear" w:color="auto" w:fill="FFFFFF"/>
        </w:rPr>
        <w:t xml:space="preserve">Ponadto, zwiedzający mieli również okazję, by obejrzeć wystawę [LITO]SFERA prac przygotowaną przez studentów i pedagogów Akademii Sztuk Pięknych w Krakowie z okazji 70-lecia istnienia uczelni. </w:t>
      </w:r>
    </w:p>
    <w:p w:rsidR="00874D8C" w:rsidRPr="00874D8C" w:rsidRDefault="00874D8C" w:rsidP="00874D8C">
      <w:pPr>
        <w:pStyle w:val="GrupaMTP"/>
        <w:spacing w:line="276" w:lineRule="auto"/>
        <w:rPr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sz w:val="22"/>
          <w:szCs w:val="22"/>
        </w:rPr>
      </w:pPr>
      <w:r w:rsidRPr="00874D8C">
        <w:rPr>
          <w:rFonts w:cs="Segoe UI"/>
          <w:b/>
          <w:sz w:val="22"/>
          <w:szCs w:val="22"/>
        </w:rPr>
        <w:t>Kto sięgnął po tytuł mistrza w obróbce kamienia?</w:t>
      </w:r>
    </w:p>
    <w:p w:rsidR="00874D8C" w:rsidRPr="00874D8C" w:rsidRDefault="00874D8C" w:rsidP="00874D8C">
      <w:pPr>
        <w:pStyle w:val="singleposttext"/>
        <w:spacing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874D8C">
        <w:rPr>
          <w:rFonts w:ascii="Segoe UI" w:hAnsi="Segoe UI" w:cs="Segoe UI"/>
          <w:sz w:val="22"/>
          <w:szCs w:val="22"/>
        </w:rPr>
        <w:t xml:space="preserve">Podczas tegorocznej edycji targów STONE już po raz drugi odbyły się Mistrzostwa </w:t>
      </w:r>
      <w:r w:rsidRPr="00874D8C">
        <w:rPr>
          <w:rStyle w:val="Pogrubienie"/>
          <w:rFonts w:ascii="Segoe UI" w:hAnsi="Segoe UI" w:cs="Segoe UI"/>
          <w:b w:val="0"/>
          <w:sz w:val="22"/>
          <w:szCs w:val="22"/>
        </w:rPr>
        <w:t xml:space="preserve">Polski w Ręcznej Obróbce Kamienia. Głównymi obszarami rywalizacji był </w:t>
      </w:r>
      <w:r w:rsidRPr="00874D8C">
        <w:rPr>
          <w:rFonts w:ascii="Segoe UI" w:hAnsi="Segoe UI" w:cs="Segoe UI"/>
          <w:sz w:val="22"/>
          <w:szCs w:val="22"/>
        </w:rPr>
        <w:t xml:space="preserve">detal architektoniczny na podstawie rysunku technicznego, prace liternicze oraz płaskorzeźba lub rzeźba na podstawie ogólnej tematyki.  Organizatorzy konkursu – Związek Pracodawców Branży Kamieniarskiej oraz Grupa MTP – zdecydowali, że materiałem do pracy był polski kamień naturalny: polskie piaskowce i wapienie. Przez 3 dni dzielnie walczyli z polskimi kamieniami naturalnymi: wapieniami i piaskowcem, tworząc z nich niesamowite dzieła. Zadanie nie było łatwe, bowiem, co oczywiste, w zmaganiach nie można było używać narzędzi mechanicznych, a w grę wchodziła tylko ręczna obróbka. Wszystkie prace zachwycały, jednak wybór jury padł na pracę Artura </w:t>
      </w:r>
      <w:proofErr w:type="spellStart"/>
      <w:r w:rsidRPr="00874D8C">
        <w:rPr>
          <w:rFonts w:ascii="Segoe UI" w:hAnsi="Segoe UI" w:cs="Segoe UI"/>
          <w:sz w:val="22"/>
          <w:szCs w:val="22"/>
        </w:rPr>
        <w:t>Janaszka</w:t>
      </w:r>
      <w:proofErr w:type="spellEnd"/>
      <w:r w:rsidRPr="00874D8C">
        <w:rPr>
          <w:rFonts w:ascii="Segoe UI" w:hAnsi="Segoe UI" w:cs="Segoe UI"/>
          <w:sz w:val="22"/>
          <w:szCs w:val="22"/>
        </w:rPr>
        <w:t>. 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sz w:val="22"/>
          <w:szCs w:val="22"/>
        </w:rPr>
      </w:pPr>
      <w:r w:rsidRPr="00874D8C">
        <w:rPr>
          <w:rFonts w:cs="Segoe UI"/>
          <w:b/>
          <w:sz w:val="22"/>
          <w:szCs w:val="22"/>
        </w:rPr>
        <w:t xml:space="preserve">Złote Medale wręczone, </w:t>
      </w:r>
      <w:proofErr w:type="spellStart"/>
      <w:r w:rsidRPr="00874D8C">
        <w:rPr>
          <w:rFonts w:cs="Segoe UI"/>
          <w:b/>
          <w:sz w:val="22"/>
          <w:szCs w:val="22"/>
        </w:rPr>
        <w:t>Akantusy</w:t>
      </w:r>
      <w:proofErr w:type="spellEnd"/>
      <w:r w:rsidRPr="00874D8C">
        <w:rPr>
          <w:rFonts w:cs="Segoe UI"/>
          <w:b/>
          <w:sz w:val="22"/>
          <w:szCs w:val="22"/>
        </w:rPr>
        <w:t xml:space="preserve"> przyznane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  <w:r w:rsidRPr="00874D8C">
        <w:rPr>
          <w:rFonts w:cs="Segoe UI"/>
          <w:sz w:val="22"/>
          <w:szCs w:val="22"/>
        </w:rPr>
        <w:t>Złoty Medal Międzynarodowych Targów Poznańskich to jedna z najbardziej cenionych nagród na polskim rynku. Od 40 lat pozostaje symbolem prestiżu, promując nowatorskie produkty i rozwiązania, które zmieniają obraz polskiej gospodarki. Spośród wszystkich produktów zgłoszonych do konkursu o Złoty Medal na targach STONE, za godne tej nagrody Sąd Konkursowy uznał 6 produktów.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</w:p>
    <w:p w:rsidR="00874D8C" w:rsidRPr="00874D8C" w:rsidRDefault="00874D8C" w:rsidP="00874D8C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proofErr w:type="spellStart"/>
      <w:r w:rsidRPr="00874D8C">
        <w:rPr>
          <w:rFonts w:ascii="Segoe UI" w:hAnsi="Segoe UI" w:cs="Segoe UI"/>
        </w:rPr>
        <w:t>Boczkarka</w:t>
      </w:r>
      <w:proofErr w:type="spellEnd"/>
      <w:r w:rsidRPr="00874D8C">
        <w:rPr>
          <w:rFonts w:ascii="Segoe UI" w:hAnsi="Segoe UI" w:cs="Segoe UI"/>
        </w:rPr>
        <w:t xml:space="preserve"> taśmowa do kamienia i ceramiki model EDILPLUS firmy COMANDULLI COSTRUZIONI MECCANICHE SRL, zgłoszona przez MACH PLUS Sp. z o.o.</w:t>
      </w:r>
    </w:p>
    <w:p w:rsidR="00874D8C" w:rsidRPr="00874D8C" w:rsidRDefault="00874D8C" w:rsidP="00874D8C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GENYA, 5-osiowe centrum do cięcia i frezowania firmy BRETON Sp. A.</w:t>
      </w:r>
    </w:p>
    <w:p w:rsidR="00874D8C" w:rsidRPr="00874D8C" w:rsidRDefault="00874D8C" w:rsidP="00874D8C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lastRenderedPageBreak/>
        <w:t>KONGLOMERAT SEMI QUARTZ firmy PAMIR Sp. z o.o.</w:t>
      </w:r>
    </w:p>
    <w:p w:rsidR="00874D8C" w:rsidRPr="00874D8C" w:rsidRDefault="00874D8C" w:rsidP="00874D8C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LAPIDARIS sp. z o.o. CZECHY – producent i zgłaszający</w:t>
      </w:r>
    </w:p>
    <w:p w:rsidR="00874D8C" w:rsidRPr="00874D8C" w:rsidRDefault="00874D8C" w:rsidP="00874D8C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proofErr w:type="spellStart"/>
      <w:r w:rsidRPr="00874D8C">
        <w:rPr>
          <w:rFonts w:ascii="Segoe UI" w:hAnsi="Segoe UI" w:cs="Segoe UI"/>
        </w:rPr>
        <w:t>Lapitec</w:t>
      </w:r>
      <w:proofErr w:type="spellEnd"/>
      <w:r w:rsidRPr="00874D8C">
        <w:rPr>
          <w:rFonts w:ascii="Segoe UI" w:hAnsi="Segoe UI" w:cs="Segoe UI"/>
        </w:rPr>
        <w:t xml:space="preserve"> - kamień </w:t>
      </w:r>
      <w:proofErr w:type="spellStart"/>
      <w:r w:rsidRPr="00874D8C">
        <w:rPr>
          <w:rFonts w:ascii="Segoe UI" w:hAnsi="Segoe UI" w:cs="Segoe UI"/>
        </w:rPr>
        <w:t>synteryzowany</w:t>
      </w:r>
      <w:proofErr w:type="spellEnd"/>
      <w:r w:rsidRPr="00874D8C">
        <w:rPr>
          <w:rFonts w:ascii="Segoe UI" w:hAnsi="Segoe UI" w:cs="Segoe UI"/>
        </w:rPr>
        <w:t xml:space="preserve"> firmy </w:t>
      </w:r>
      <w:proofErr w:type="spellStart"/>
      <w:r w:rsidRPr="00874D8C">
        <w:rPr>
          <w:rFonts w:ascii="Segoe UI" w:hAnsi="Segoe UI" w:cs="Segoe UI"/>
        </w:rPr>
        <w:t>Lapitec</w:t>
      </w:r>
      <w:proofErr w:type="spellEnd"/>
      <w:r w:rsidRPr="00874D8C">
        <w:rPr>
          <w:rFonts w:ascii="Segoe UI" w:hAnsi="Segoe UI" w:cs="Segoe UI"/>
        </w:rPr>
        <w:t xml:space="preserve"> spa z Włoch, zgłoszony przez EURO-GRANIT ADAMUS Grzegorz Adamus</w:t>
      </w:r>
    </w:p>
    <w:p w:rsidR="00874D8C" w:rsidRPr="00874D8C" w:rsidRDefault="00874D8C" w:rsidP="00874D8C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WYCINARKA WODNA ATMS WATERJET 1010-B firmy ATM Solutions Sp. z o.o. Sp. k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  <w:r w:rsidRPr="00874D8C">
        <w:rPr>
          <w:rFonts w:cs="Segoe UI"/>
          <w:sz w:val="22"/>
          <w:szCs w:val="22"/>
        </w:rPr>
        <w:t xml:space="preserve">Sukces na targach zależy m.in. od przyjętej strategii marketingowej. Tę strategię należy dobrze przełożyć na realizację stoiska, w tym na rozwiązania graficzne i architektoniczne. Międzynarodowe Targi Poznańskie przyznając nagrodę Złotego </w:t>
      </w:r>
      <w:proofErr w:type="spellStart"/>
      <w:r w:rsidRPr="00874D8C">
        <w:rPr>
          <w:rFonts w:cs="Segoe UI"/>
          <w:sz w:val="22"/>
          <w:szCs w:val="22"/>
        </w:rPr>
        <w:t>Akanta</w:t>
      </w:r>
      <w:proofErr w:type="spellEnd"/>
      <w:r w:rsidRPr="00874D8C">
        <w:rPr>
          <w:rFonts w:cs="Segoe UI"/>
          <w:sz w:val="22"/>
          <w:szCs w:val="22"/>
        </w:rPr>
        <w:t xml:space="preserve"> pragną wyróżnić firmy, które najlepiej re</w:t>
      </w:r>
      <w:r w:rsidR="00D47B1A">
        <w:rPr>
          <w:rFonts w:cs="Segoe UI"/>
          <w:sz w:val="22"/>
          <w:szCs w:val="22"/>
        </w:rPr>
        <w:t>alizują te cele. Podczas Stone ‘</w:t>
      </w:r>
      <w:r w:rsidRPr="00874D8C">
        <w:rPr>
          <w:rFonts w:cs="Segoe UI"/>
          <w:sz w:val="22"/>
          <w:szCs w:val="22"/>
        </w:rPr>
        <w:t>19 najbardziej wyróżniały się takie stoiska jak: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MEKANIKA  Sp. z o.o.</w:t>
      </w: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SYNTETYK S.C</w:t>
      </w: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WEHA  Sp.  z o.o.</w:t>
      </w: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 xml:space="preserve">BRETON </w:t>
      </w:r>
      <w:proofErr w:type="spellStart"/>
      <w:r w:rsidRPr="00874D8C">
        <w:rPr>
          <w:rFonts w:ascii="Segoe UI" w:hAnsi="Segoe UI" w:cs="Segoe UI"/>
        </w:rPr>
        <w:t>S.p.A</w:t>
      </w:r>
      <w:proofErr w:type="spellEnd"/>
      <w:r w:rsidRPr="00874D8C">
        <w:rPr>
          <w:rFonts w:ascii="Segoe UI" w:hAnsi="Segoe UI" w:cs="Segoe UI"/>
        </w:rPr>
        <w:t>.</w:t>
      </w: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EURO-GRANIT ADAMUS Grzegorz Adamus</w:t>
      </w: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MAGEMAR POLSKA Sp.  z o.o.</w:t>
      </w:r>
    </w:p>
    <w:p w:rsidR="00874D8C" w:rsidRPr="00874D8C" w:rsidRDefault="00874D8C" w:rsidP="00874D8C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PAMIR Sp. z o.o.</w:t>
      </w:r>
    </w:p>
    <w:p w:rsidR="00874D8C" w:rsidRPr="00874D8C" w:rsidRDefault="00874D8C" w:rsidP="00874D8C">
      <w:pPr>
        <w:pStyle w:val="Akapitzlist"/>
        <w:spacing w:after="0"/>
        <w:jc w:val="both"/>
        <w:rPr>
          <w:rFonts w:ascii="Segoe UI" w:hAnsi="Segoe UI" w:cs="Segoe UI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sz w:val="22"/>
          <w:szCs w:val="22"/>
        </w:rPr>
      </w:pPr>
      <w:r w:rsidRPr="00874D8C">
        <w:rPr>
          <w:rFonts w:cs="Segoe UI"/>
          <w:b/>
          <w:sz w:val="22"/>
          <w:szCs w:val="22"/>
        </w:rPr>
        <w:t>Jubilaci byli wśród nas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b/>
          <w:sz w:val="22"/>
          <w:szCs w:val="22"/>
        </w:rPr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  <w:r w:rsidRPr="00874D8C">
        <w:rPr>
          <w:rFonts w:cs="Segoe UI"/>
          <w:sz w:val="22"/>
          <w:szCs w:val="22"/>
        </w:rPr>
        <w:t xml:space="preserve">Wśród wystawców targów Stone pojawiają się zarówno nowi wystawcy, ale również „dobrze znani gracze” i liderzy branżowi. Niezwykle cieszy, że firmy te decydują się obchodzić swoje jubileusze na poznańskich targach kamieniarskich. </w:t>
      </w:r>
    </w:p>
    <w:p w:rsidR="00874D8C" w:rsidRPr="00874D8C" w:rsidRDefault="00D47B1A" w:rsidP="00874D8C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20-</w:t>
      </w:r>
      <w:r w:rsidR="00874D8C" w:rsidRPr="00874D8C">
        <w:rPr>
          <w:rFonts w:ascii="Segoe UI" w:hAnsi="Segoe UI" w:cs="Segoe UI"/>
        </w:rPr>
        <w:t>lecia działalności obchodziła firma GLOBGRANIT II Marek Sadek</w:t>
      </w:r>
    </w:p>
    <w:p w:rsidR="00874D8C" w:rsidRPr="00874D8C" w:rsidRDefault="00874D8C" w:rsidP="00874D8C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20 -lecie swej działalności obchodziła firma MAGEMAR POLSKA Sp. z o.o</w:t>
      </w:r>
    </w:p>
    <w:p w:rsidR="00874D8C" w:rsidRPr="00874D8C" w:rsidRDefault="00874D8C" w:rsidP="00874D8C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30-lecia świętowała firma EURO-GRANIT ADAMUS Grzegorz Adamus</w:t>
      </w:r>
    </w:p>
    <w:p w:rsidR="00874D8C" w:rsidRPr="00874D8C" w:rsidRDefault="00874D8C" w:rsidP="00874D8C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>40 - lecie swojej działalności świętował także PAMIR Sp. z o.o.</w:t>
      </w:r>
    </w:p>
    <w:p w:rsidR="00874D8C" w:rsidRPr="00874D8C" w:rsidRDefault="00874D8C" w:rsidP="00874D8C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 xml:space="preserve">Jubileusz 50 - </w:t>
      </w:r>
      <w:proofErr w:type="spellStart"/>
      <w:r w:rsidRPr="00874D8C">
        <w:rPr>
          <w:rFonts w:ascii="Segoe UI" w:hAnsi="Segoe UI" w:cs="Segoe UI"/>
        </w:rPr>
        <w:t>lecia</w:t>
      </w:r>
      <w:proofErr w:type="spellEnd"/>
      <w:r w:rsidRPr="00874D8C">
        <w:rPr>
          <w:rFonts w:ascii="Segoe UI" w:hAnsi="Segoe UI" w:cs="Segoe UI"/>
        </w:rPr>
        <w:t xml:space="preserve"> działalności obchodziła firma FERRARI &amp; CIGARINI </w:t>
      </w:r>
      <w:proofErr w:type="spellStart"/>
      <w:r w:rsidRPr="00874D8C">
        <w:rPr>
          <w:rFonts w:ascii="Segoe UI" w:hAnsi="Segoe UI" w:cs="Segoe UI"/>
        </w:rPr>
        <w:t>Srl</w:t>
      </w:r>
      <w:proofErr w:type="spellEnd"/>
      <w:r w:rsidRPr="00874D8C">
        <w:rPr>
          <w:rFonts w:ascii="Segoe UI" w:hAnsi="Segoe UI" w:cs="Segoe UI"/>
        </w:rPr>
        <w:t xml:space="preserve"> </w:t>
      </w:r>
    </w:p>
    <w:p w:rsidR="003F0F8C" w:rsidRDefault="00D47B1A" w:rsidP="003F0F8C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70-</w:t>
      </w:r>
      <w:r w:rsidR="00874D8C" w:rsidRPr="00874D8C">
        <w:rPr>
          <w:rFonts w:ascii="Segoe UI" w:hAnsi="Segoe UI" w:cs="Segoe UI"/>
        </w:rPr>
        <w:t>lecie swojego istnienia celebrowała także Akademia Sztuk Pięknych im. Jana Matejki w Krakowie</w:t>
      </w:r>
    </w:p>
    <w:p w:rsidR="003F0F8C" w:rsidRDefault="003F0F8C" w:rsidP="003F0F8C">
      <w:pPr>
        <w:pStyle w:val="Akapitzlist"/>
        <w:spacing w:after="0"/>
        <w:jc w:val="both"/>
        <w:rPr>
          <w:rFonts w:ascii="Segoe UI" w:hAnsi="Segoe UI" w:cs="Segoe UI"/>
        </w:rPr>
      </w:pPr>
    </w:p>
    <w:p w:rsidR="003F0F8C" w:rsidRDefault="003F0F8C" w:rsidP="003F0F8C">
      <w:pPr>
        <w:jc w:val="both"/>
        <w:rPr>
          <w:rFonts w:cs="Segoe UI"/>
          <w:b/>
          <w:sz w:val="22"/>
          <w:szCs w:val="22"/>
        </w:rPr>
      </w:pPr>
      <w:r w:rsidRPr="003F0F8C">
        <w:rPr>
          <w:rFonts w:cs="Segoe UI"/>
          <w:b/>
          <w:sz w:val="22"/>
          <w:szCs w:val="22"/>
        </w:rPr>
        <w:t>Kamieniarz czy artysta?</w:t>
      </w:r>
    </w:p>
    <w:p w:rsidR="003F0F8C" w:rsidRPr="003F0F8C" w:rsidRDefault="003F0F8C" w:rsidP="003F0F8C">
      <w:pPr>
        <w:pStyle w:val="GrupaMTP"/>
      </w:pPr>
    </w:p>
    <w:p w:rsidR="003F0F8C" w:rsidRPr="003F0F8C" w:rsidRDefault="003F0F8C" w:rsidP="003F0F8C">
      <w:pPr>
        <w:spacing w:line="276" w:lineRule="auto"/>
        <w:jc w:val="both"/>
        <w:rPr>
          <w:rFonts w:cs="Segoe UI"/>
          <w:sz w:val="22"/>
          <w:szCs w:val="22"/>
        </w:rPr>
      </w:pPr>
      <w:r w:rsidRPr="003F0F8C">
        <w:rPr>
          <w:rFonts w:cs="Segoe UI"/>
          <w:sz w:val="22"/>
          <w:szCs w:val="22"/>
        </w:rPr>
        <w:lastRenderedPageBreak/>
        <w:t xml:space="preserve">Na stoisku </w:t>
      </w:r>
      <w:r>
        <w:rPr>
          <w:rFonts w:cs="Segoe UI"/>
          <w:sz w:val="22"/>
          <w:szCs w:val="22"/>
        </w:rPr>
        <w:t>Pracowni Lubosza Karwata odbywały</w:t>
      </w:r>
      <w:r w:rsidRPr="003F0F8C">
        <w:rPr>
          <w:rFonts w:cs="Segoe UI"/>
          <w:sz w:val="22"/>
          <w:szCs w:val="22"/>
        </w:rPr>
        <w:t xml:space="preserve"> się warsztaty</w:t>
      </w:r>
      <w:r>
        <w:rPr>
          <w:rFonts w:cs="Segoe UI"/>
          <w:sz w:val="22"/>
          <w:szCs w:val="22"/>
        </w:rPr>
        <w:t xml:space="preserve"> mozaikowe</w:t>
      </w:r>
      <w:r w:rsidRPr="003F0F8C">
        <w:rPr>
          <w:rFonts w:cs="Segoe UI"/>
          <w:sz w:val="22"/>
          <w:szCs w:val="22"/>
        </w:rPr>
        <w:t xml:space="preserve">. W ich ramach zwiedzający mogli układać z kamienia elementy abstrakcyjnej mozaiki: ptaków – kolibra, jaskółki, gołębia. Na stoisku można także </w:t>
      </w:r>
      <w:r>
        <w:rPr>
          <w:rFonts w:cs="Segoe UI"/>
          <w:sz w:val="22"/>
          <w:szCs w:val="22"/>
        </w:rPr>
        <w:t xml:space="preserve">było </w:t>
      </w:r>
      <w:r w:rsidRPr="003F0F8C">
        <w:rPr>
          <w:rFonts w:cs="Segoe UI"/>
          <w:sz w:val="22"/>
          <w:szCs w:val="22"/>
        </w:rPr>
        <w:t xml:space="preserve">zobaczyć wybrane realizacje mozaikowe wykonane przez artystę. </w:t>
      </w:r>
    </w:p>
    <w:p w:rsidR="003F0F8C" w:rsidRPr="003F0F8C" w:rsidRDefault="003F0F8C" w:rsidP="003F0F8C">
      <w:pPr>
        <w:spacing w:line="276" w:lineRule="auto"/>
        <w:jc w:val="both"/>
        <w:rPr>
          <w:rFonts w:cs="Segoe UI"/>
          <w:sz w:val="22"/>
          <w:szCs w:val="22"/>
        </w:rPr>
      </w:pPr>
    </w:p>
    <w:p w:rsidR="00874D8C" w:rsidRDefault="003F0F8C" w:rsidP="003F0F8C">
      <w:pPr>
        <w:spacing w:line="276" w:lineRule="auto"/>
        <w:jc w:val="both"/>
        <w:rPr>
          <w:rFonts w:cs="Segoe UI"/>
          <w:sz w:val="22"/>
          <w:szCs w:val="22"/>
        </w:rPr>
      </w:pPr>
      <w:r w:rsidRPr="003F0F8C">
        <w:rPr>
          <w:rFonts w:cs="Segoe UI"/>
          <w:sz w:val="22"/>
          <w:szCs w:val="22"/>
        </w:rPr>
        <w:t xml:space="preserve">W Alei Lipowej miejsce miała „[LITO] SFERA”, czyli wystawa rzeźby w kamieniu przygotowana przez pedagogów oraz studentów Wydziału Rzeźby Akademii Sztuk Pięknych im. Jana Matejki w Krakowie.  </w:t>
      </w:r>
    </w:p>
    <w:p w:rsidR="003F0F8C" w:rsidRDefault="003F0F8C" w:rsidP="003F0F8C">
      <w:pPr>
        <w:pStyle w:val="GrupaMTP"/>
        <w:pBdr>
          <w:bottom w:val="single" w:sz="6" w:space="1" w:color="auto"/>
        </w:pBdr>
      </w:pPr>
    </w:p>
    <w:p w:rsidR="003F0F8C" w:rsidRPr="003F0F8C" w:rsidRDefault="003F0F8C" w:rsidP="003F0F8C">
      <w:pPr>
        <w:pStyle w:val="GrupaMTP"/>
      </w:pP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  <w:u w:val="single"/>
        </w:rPr>
      </w:pPr>
      <w:r w:rsidRPr="00874D8C">
        <w:rPr>
          <w:rFonts w:cs="Segoe UI"/>
          <w:sz w:val="22"/>
          <w:szCs w:val="22"/>
          <w:u w:val="single"/>
        </w:rPr>
        <w:t xml:space="preserve">Kolejna edycja 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  <w:r w:rsidRPr="00874D8C">
        <w:rPr>
          <w:rFonts w:cs="Segoe UI"/>
          <w:b/>
          <w:sz w:val="22"/>
          <w:szCs w:val="22"/>
        </w:rPr>
        <w:t>Kiedy:</w:t>
      </w:r>
      <w:r>
        <w:rPr>
          <w:rFonts w:cs="Segoe UI"/>
          <w:sz w:val="22"/>
          <w:szCs w:val="22"/>
        </w:rPr>
        <w:t xml:space="preserve"> </w:t>
      </w:r>
      <w:r w:rsidRPr="00874D8C">
        <w:rPr>
          <w:rFonts w:cs="Segoe UI"/>
          <w:sz w:val="22"/>
          <w:szCs w:val="22"/>
        </w:rPr>
        <w:t>18-21 listopada 2020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  <w:r w:rsidRPr="00874D8C">
        <w:rPr>
          <w:rFonts w:cs="Segoe UI"/>
          <w:sz w:val="22"/>
          <w:szCs w:val="22"/>
        </w:rPr>
        <w:t>Gdzie: Międzynarodowe Targi Poznańskie</w:t>
      </w:r>
    </w:p>
    <w:p w:rsidR="00874D8C" w:rsidRPr="00874D8C" w:rsidRDefault="00874D8C" w:rsidP="00874D8C">
      <w:pPr>
        <w:spacing w:line="276" w:lineRule="auto"/>
        <w:jc w:val="both"/>
        <w:rPr>
          <w:rFonts w:cs="Segoe UI"/>
          <w:sz w:val="22"/>
          <w:szCs w:val="22"/>
        </w:rPr>
      </w:pPr>
    </w:p>
    <w:p w:rsidR="00874D8C" w:rsidRPr="00874D8C" w:rsidRDefault="00047C90" w:rsidP="00874D8C">
      <w:pPr>
        <w:spacing w:line="276" w:lineRule="auto"/>
        <w:jc w:val="both"/>
        <w:rPr>
          <w:rFonts w:cs="Segoe UI"/>
          <w:sz w:val="22"/>
          <w:szCs w:val="22"/>
        </w:rPr>
      </w:pPr>
      <w:hyperlink r:id="rId9" w:history="1">
        <w:r w:rsidR="00874D8C" w:rsidRPr="00874D8C">
          <w:rPr>
            <w:rStyle w:val="Hipercze"/>
            <w:rFonts w:cs="Segoe UI"/>
            <w:sz w:val="22"/>
            <w:szCs w:val="22"/>
          </w:rPr>
          <w:t>www.targiglass.pl</w:t>
        </w:r>
      </w:hyperlink>
    </w:p>
    <w:p w:rsidR="00874D8C" w:rsidRDefault="00047C90" w:rsidP="00874D8C">
      <w:pPr>
        <w:spacing w:line="276" w:lineRule="auto"/>
        <w:jc w:val="both"/>
        <w:rPr>
          <w:rStyle w:val="Hipercze"/>
          <w:rFonts w:cs="Segoe UI"/>
          <w:sz w:val="22"/>
          <w:szCs w:val="22"/>
        </w:rPr>
      </w:pPr>
      <w:hyperlink r:id="rId10" w:history="1">
        <w:r w:rsidR="00874D8C" w:rsidRPr="00874D8C">
          <w:rPr>
            <w:rStyle w:val="Hipercze"/>
            <w:rFonts w:cs="Segoe UI"/>
            <w:sz w:val="22"/>
            <w:szCs w:val="22"/>
          </w:rPr>
          <w:t>www.targistone.pl</w:t>
        </w:r>
      </w:hyperlink>
    </w:p>
    <w:p w:rsidR="00874D8C" w:rsidRPr="00874D8C" w:rsidRDefault="00874D8C" w:rsidP="00874D8C">
      <w:pPr>
        <w:pStyle w:val="GrupaMTP"/>
      </w:pPr>
    </w:p>
    <w:p w:rsidR="00874D8C" w:rsidRPr="00874D8C" w:rsidRDefault="00874D8C" w:rsidP="00874D8C">
      <w:pPr>
        <w:spacing w:line="276" w:lineRule="auto"/>
        <w:rPr>
          <w:rFonts w:cs="Segoe UI"/>
          <w:color w:val="000000" w:themeColor="text1"/>
          <w:sz w:val="22"/>
          <w:szCs w:val="22"/>
        </w:rPr>
      </w:pPr>
      <w:r w:rsidRPr="00874D8C">
        <w:rPr>
          <w:rStyle w:val="Hipercze"/>
          <w:rFonts w:cs="Segoe UI"/>
          <w:color w:val="000000" w:themeColor="text1"/>
          <w:sz w:val="22"/>
          <w:szCs w:val="22"/>
          <w:u w:val="none"/>
        </w:rPr>
        <w:t>KONTAKT DLA MEDIÓW</w:t>
      </w:r>
    </w:p>
    <w:p w:rsidR="00874D8C" w:rsidRPr="00874D8C" w:rsidRDefault="00874D8C" w:rsidP="00874D8C">
      <w:pPr>
        <w:pStyle w:val="Bezodstpw1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 xml:space="preserve">Targi Stone: Anna Szajerska </w:t>
      </w:r>
      <w:hyperlink r:id="rId11" w:history="1">
        <w:r w:rsidRPr="00874D8C">
          <w:rPr>
            <w:rStyle w:val="Hipercze"/>
            <w:rFonts w:ascii="Segoe UI" w:hAnsi="Segoe UI" w:cs="Segoe UI"/>
          </w:rPr>
          <w:t>anna.szajerska@grupamtp.pl</w:t>
        </w:r>
      </w:hyperlink>
      <w:r w:rsidRPr="00874D8C">
        <w:rPr>
          <w:rFonts w:ascii="Segoe UI" w:hAnsi="Segoe UI" w:cs="Segoe UI"/>
        </w:rPr>
        <w:t xml:space="preserve"> </w:t>
      </w:r>
      <w:r w:rsidRPr="00874D8C">
        <w:rPr>
          <w:rFonts w:ascii="Segoe UI" w:hAnsi="Segoe UI" w:cs="Segoe UI"/>
          <w:lang w:eastAsia="pl-PL"/>
        </w:rPr>
        <w:t>691 033 919</w:t>
      </w:r>
      <w:r w:rsidRPr="00874D8C">
        <w:rPr>
          <w:rFonts w:ascii="Segoe UI" w:hAnsi="Segoe UI" w:cs="Segoe UI"/>
        </w:rPr>
        <w:t xml:space="preserve"> </w:t>
      </w:r>
    </w:p>
    <w:p w:rsidR="00874D8C" w:rsidRPr="00874D8C" w:rsidRDefault="00874D8C" w:rsidP="00874D8C">
      <w:pPr>
        <w:pStyle w:val="Bezodstpw1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874D8C">
        <w:rPr>
          <w:rFonts w:ascii="Segoe UI" w:hAnsi="Segoe UI" w:cs="Segoe UI"/>
        </w:rPr>
        <w:t xml:space="preserve">Targi Glass: Ewa Gosiewska </w:t>
      </w:r>
      <w:hyperlink r:id="rId12" w:history="1">
        <w:r w:rsidRPr="00874D8C">
          <w:rPr>
            <w:rStyle w:val="Hipercze"/>
            <w:rFonts w:ascii="Segoe UI" w:hAnsi="Segoe UI" w:cs="Segoe UI"/>
          </w:rPr>
          <w:t>ewa.gosiewska@grupamtp.pl</w:t>
        </w:r>
      </w:hyperlink>
      <w:r w:rsidRPr="00874D8C">
        <w:rPr>
          <w:rFonts w:ascii="Segoe UI" w:hAnsi="Segoe UI" w:cs="Segoe UI"/>
        </w:rPr>
        <w:t xml:space="preserve">  539 777 553</w:t>
      </w:r>
    </w:p>
    <w:p w:rsidR="00B95AD3" w:rsidRPr="00874D8C" w:rsidRDefault="00B95AD3" w:rsidP="00874D8C">
      <w:pPr>
        <w:spacing w:line="276" w:lineRule="auto"/>
        <w:rPr>
          <w:rFonts w:cs="Segoe UI"/>
          <w:sz w:val="22"/>
          <w:szCs w:val="22"/>
        </w:rPr>
      </w:pPr>
    </w:p>
    <w:sectPr w:rsidR="00B95AD3" w:rsidRPr="00874D8C" w:rsidSect="00073F02">
      <w:headerReference w:type="default" r:id="rId13"/>
      <w:head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90" w:rsidRDefault="00047C90" w:rsidP="00073F02">
      <w:r>
        <w:separator/>
      </w:r>
    </w:p>
  </w:endnote>
  <w:endnote w:type="continuationSeparator" w:id="0">
    <w:p w:rsidR="00047C90" w:rsidRDefault="00047C9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90" w:rsidRDefault="00047C90" w:rsidP="00073F02">
      <w:r>
        <w:separator/>
      </w:r>
    </w:p>
  </w:footnote>
  <w:footnote w:type="continuationSeparator" w:id="0">
    <w:p w:rsidR="00047C90" w:rsidRDefault="00047C90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C4" w:rsidRDefault="005C6A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C4" w:rsidRDefault="005C6A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AE4"/>
    <w:multiLevelType w:val="hybridMultilevel"/>
    <w:tmpl w:val="3192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44ED"/>
    <w:multiLevelType w:val="hybridMultilevel"/>
    <w:tmpl w:val="D168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28DC"/>
    <w:multiLevelType w:val="hybridMultilevel"/>
    <w:tmpl w:val="71EE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2F91"/>
    <w:multiLevelType w:val="hybridMultilevel"/>
    <w:tmpl w:val="1BE0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47C90"/>
    <w:rsid w:val="00073F02"/>
    <w:rsid w:val="00126D70"/>
    <w:rsid w:val="00195E40"/>
    <w:rsid w:val="001C0C8C"/>
    <w:rsid w:val="002330AA"/>
    <w:rsid w:val="002D72A6"/>
    <w:rsid w:val="003A1FCD"/>
    <w:rsid w:val="003B442F"/>
    <w:rsid w:val="003F0F8C"/>
    <w:rsid w:val="0041116F"/>
    <w:rsid w:val="00451E11"/>
    <w:rsid w:val="00452E05"/>
    <w:rsid w:val="005101C9"/>
    <w:rsid w:val="00514B05"/>
    <w:rsid w:val="0052262E"/>
    <w:rsid w:val="00566604"/>
    <w:rsid w:val="00580B2E"/>
    <w:rsid w:val="005C6AC4"/>
    <w:rsid w:val="005F566B"/>
    <w:rsid w:val="00610D36"/>
    <w:rsid w:val="00763E38"/>
    <w:rsid w:val="008303F4"/>
    <w:rsid w:val="00874D8C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82EB4"/>
    <w:rsid w:val="00B944A1"/>
    <w:rsid w:val="00B95AD3"/>
    <w:rsid w:val="00BD009D"/>
    <w:rsid w:val="00BE464B"/>
    <w:rsid w:val="00BE7296"/>
    <w:rsid w:val="00C274F4"/>
    <w:rsid w:val="00C326AA"/>
    <w:rsid w:val="00C87994"/>
    <w:rsid w:val="00CA6F66"/>
    <w:rsid w:val="00D437A8"/>
    <w:rsid w:val="00D47B1A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D8C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4D8C"/>
    <w:rPr>
      <w:b/>
      <w:bCs/>
    </w:rPr>
  </w:style>
  <w:style w:type="paragraph" w:styleId="Akapitzlist">
    <w:name w:val="List Paragraph"/>
    <w:basedOn w:val="Normalny"/>
    <w:uiPriority w:val="34"/>
    <w:qFormat/>
    <w:rsid w:val="00874D8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singleposttext">
    <w:name w:val="singlepost__text"/>
    <w:basedOn w:val="Normalny"/>
    <w:uiPriority w:val="99"/>
    <w:semiHidden/>
    <w:rsid w:val="00874D8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Bezodstpw1">
    <w:name w:val="Bez odstępów1"/>
    <w:rsid w:val="00874D8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D8C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4D8C"/>
    <w:rPr>
      <w:b/>
      <w:bCs/>
    </w:rPr>
  </w:style>
  <w:style w:type="paragraph" w:styleId="Akapitzlist">
    <w:name w:val="List Paragraph"/>
    <w:basedOn w:val="Normalny"/>
    <w:uiPriority w:val="34"/>
    <w:qFormat/>
    <w:rsid w:val="00874D8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singleposttext">
    <w:name w:val="singlepost__text"/>
    <w:basedOn w:val="Normalny"/>
    <w:uiPriority w:val="99"/>
    <w:semiHidden/>
    <w:rsid w:val="00874D8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Bezodstpw1">
    <w:name w:val="Bez odstępów1"/>
    <w:rsid w:val="00874D8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wa.gosiewska@grupamt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szajerska@grupamt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gisto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rgiglas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07F97-80D0-471E-9D3F-510EAAC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4</cp:revision>
  <cp:lastPrinted>2019-10-23T08:16:00Z</cp:lastPrinted>
  <dcterms:created xsi:type="dcterms:W3CDTF">2019-11-23T15:07:00Z</dcterms:created>
  <dcterms:modified xsi:type="dcterms:W3CDTF">2019-11-27T08:50:00Z</dcterms:modified>
</cp:coreProperties>
</file>